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006" w:rsidRPr="00297006" w:rsidRDefault="00297006" w:rsidP="00297006">
      <w:pPr>
        <w:spacing w:line="480" w:lineRule="auto"/>
        <w:rPr>
          <w:rFonts w:ascii="Times New Roman" w:hAnsi="Times New Roman" w:cs="Times New Roman"/>
          <w:sz w:val="24"/>
          <w:szCs w:val="24"/>
        </w:rPr>
      </w:pPr>
    </w:p>
    <w:p w:rsidR="00297006" w:rsidRPr="00297006" w:rsidRDefault="00297006" w:rsidP="00297006">
      <w:pPr>
        <w:spacing w:line="480" w:lineRule="auto"/>
        <w:rPr>
          <w:rFonts w:ascii="Times New Roman" w:hAnsi="Times New Roman" w:cs="Times New Roman"/>
          <w:sz w:val="24"/>
          <w:szCs w:val="24"/>
        </w:rPr>
      </w:pPr>
    </w:p>
    <w:p w:rsidR="00297006" w:rsidRPr="00297006" w:rsidRDefault="00297006" w:rsidP="00297006">
      <w:pPr>
        <w:spacing w:line="480" w:lineRule="auto"/>
        <w:rPr>
          <w:rFonts w:ascii="Times New Roman" w:hAnsi="Times New Roman" w:cs="Times New Roman"/>
          <w:sz w:val="24"/>
          <w:szCs w:val="24"/>
        </w:rPr>
      </w:pPr>
    </w:p>
    <w:p w:rsidR="00297006" w:rsidRPr="00297006" w:rsidRDefault="00297006" w:rsidP="00297006">
      <w:pPr>
        <w:spacing w:line="480" w:lineRule="auto"/>
        <w:rPr>
          <w:rFonts w:ascii="Times New Roman" w:hAnsi="Times New Roman" w:cs="Times New Roman"/>
          <w:sz w:val="24"/>
          <w:szCs w:val="24"/>
        </w:rPr>
      </w:pPr>
    </w:p>
    <w:p w:rsidR="00297006" w:rsidRPr="00297006" w:rsidRDefault="00297006" w:rsidP="00297006">
      <w:pPr>
        <w:spacing w:line="480" w:lineRule="auto"/>
        <w:rPr>
          <w:rFonts w:ascii="Times New Roman" w:hAnsi="Times New Roman" w:cs="Times New Roman"/>
          <w:sz w:val="24"/>
          <w:szCs w:val="24"/>
        </w:rPr>
      </w:pPr>
    </w:p>
    <w:p w:rsidR="00297006" w:rsidRPr="00297006" w:rsidRDefault="00297006" w:rsidP="00297006">
      <w:pPr>
        <w:spacing w:line="480" w:lineRule="auto"/>
        <w:rPr>
          <w:rFonts w:ascii="Times New Roman" w:hAnsi="Times New Roman" w:cs="Times New Roman"/>
          <w:sz w:val="24"/>
          <w:szCs w:val="24"/>
        </w:rPr>
      </w:pPr>
    </w:p>
    <w:p w:rsidR="00297006" w:rsidRPr="00297006" w:rsidRDefault="00297006" w:rsidP="00297006">
      <w:pPr>
        <w:spacing w:line="480" w:lineRule="auto"/>
        <w:jc w:val="center"/>
        <w:rPr>
          <w:rFonts w:ascii="Times New Roman" w:hAnsi="Times New Roman" w:cs="Times New Roman"/>
          <w:sz w:val="24"/>
          <w:szCs w:val="24"/>
        </w:rPr>
      </w:pPr>
      <w:r w:rsidRPr="00297006">
        <w:rPr>
          <w:rFonts w:ascii="Times New Roman" w:hAnsi="Times New Roman" w:cs="Times New Roman"/>
          <w:sz w:val="24"/>
          <w:szCs w:val="24"/>
        </w:rPr>
        <w:t>Joanne Pike on Alzheimer’s disease</w:t>
      </w:r>
    </w:p>
    <w:p w:rsidR="00297006" w:rsidRPr="00297006" w:rsidRDefault="00297006" w:rsidP="00297006">
      <w:pPr>
        <w:spacing w:line="480" w:lineRule="auto"/>
        <w:jc w:val="center"/>
        <w:rPr>
          <w:rFonts w:ascii="Times New Roman" w:hAnsi="Times New Roman" w:cs="Times New Roman"/>
          <w:sz w:val="24"/>
          <w:szCs w:val="24"/>
        </w:rPr>
      </w:pPr>
      <w:r w:rsidRPr="00297006">
        <w:rPr>
          <w:rFonts w:ascii="Times New Roman" w:hAnsi="Times New Roman" w:cs="Times New Roman"/>
          <w:sz w:val="24"/>
          <w:szCs w:val="24"/>
        </w:rPr>
        <w:t>Name of Student</w:t>
      </w:r>
    </w:p>
    <w:p w:rsidR="00297006" w:rsidRPr="00297006" w:rsidRDefault="00297006" w:rsidP="00297006">
      <w:pPr>
        <w:spacing w:line="480" w:lineRule="auto"/>
        <w:jc w:val="center"/>
        <w:rPr>
          <w:rFonts w:ascii="Times New Roman" w:hAnsi="Times New Roman" w:cs="Times New Roman"/>
          <w:sz w:val="24"/>
          <w:szCs w:val="24"/>
        </w:rPr>
      </w:pPr>
      <w:r w:rsidRPr="00297006">
        <w:rPr>
          <w:rFonts w:ascii="Times New Roman" w:hAnsi="Times New Roman" w:cs="Times New Roman"/>
          <w:sz w:val="24"/>
          <w:szCs w:val="24"/>
        </w:rPr>
        <w:t>Name of Institution</w:t>
      </w:r>
    </w:p>
    <w:p w:rsidR="00297006" w:rsidRPr="00297006" w:rsidRDefault="00297006" w:rsidP="00297006">
      <w:pPr>
        <w:spacing w:line="480" w:lineRule="auto"/>
        <w:jc w:val="center"/>
        <w:rPr>
          <w:rFonts w:ascii="Times New Roman" w:hAnsi="Times New Roman" w:cs="Times New Roman"/>
          <w:sz w:val="24"/>
          <w:szCs w:val="24"/>
        </w:rPr>
      </w:pPr>
      <w:r w:rsidRPr="00297006">
        <w:rPr>
          <w:rFonts w:ascii="Times New Roman" w:hAnsi="Times New Roman" w:cs="Times New Roman"/>
          <w:sz w:val="24"/>
          <w:szCs w:val="24"/>
        </w:rPr>
        <w:t xml:space="preserve">Date </w:t>
      </w:r>
      <w:r w:rsidRPr="00297006">
        <w:rPr>
          <w:rFonts w:ascii="Times New Roman" w:hAnsi="Times New Roman" w:cs="Times New Roman"/>
          <w:sz w:val="24"/>
          <w:szCs w:val="24"/>
        </w:rPr>
        <w:br w:type="page"/>
      </w:r>
    </w:p>
    <w:p w:rsidR="009464FB" w:rsidRPr="00297006" w:rsidRDefault="005029E7" w:rsidP="00297006">
      <w:pPr>
        <w:spacing w:line="480" w:lineRule="auto"/>
        <w:ind w:firstLine="720"/>
        <w:rPr>
          <w:rFonts w:ascii="Times New Roman" w:hAnsi="Times New Roman" w:cs="Times New Roman"/>
          <w:sz w:val="24"/>
          <w:szCs w:val="24"/>
        </w:rPr>
      </w:pPr>
      <w:r w:rsidRPr="00297006">
        <w:rPr>
          <w:rFonts w:ascii="Times New Roman" w:hAnsi="Times New Roman" w:cs="Times New Roman"/>
          <w:sz w:val="24"/>
          <w:szCs w:val="24"/>
        </w:rPr>
        <w:lastRenderedPageBreak/>
        <w:t xml:space="preserve">The meeting in detail is an interview. The key participants are the interviewee and the interviewer, Joanne Pike and John McArdie respectively. </w:t>
      </w:r>
      <w:r w:rsidR="00611D80" w:rsidRPr="00297006">
        <w:rPr>
          <w:rFonts w:ascii="Times New Roman" w:hAnsi="Times New Roman" w:cs="Times New Roman"/>
          <w:sz w:val="24"/>
          <w:szCs w:val="24"/>
        </w:rPr>
        <w:t>Joanne Pike is the Chief Program Officer in the Alzheimer’s association. The association has the core functions of funding, research, advocacy, and care and support. The</w:t>
      </w:r>
      <w:r w:rsidRPr="00297006">
        <w:rPr>
          <w:rFonts w:ascii="Times New Roman" w:hAnsi="Times New Roman" w:cs="Times New Roman"/>
          <w:sz w:val="24"/>
          <w:szCs w:val="24"/>
        </w:rPr>
        <w:t xml:space="preserve"> interview discusses the Alzheimer’s disease with keen perception on cause, research, Medication, and an advice segment. The interview also involves live listeners to call the studio to ask questions with relation to the disease. There i</w:t>
      </w:r>
      <w:r w:rsidR="00EF325F" w:rsidRPr="00297006">
        <w:rPr>
          <w:rFonts w:ascii="Times New Roman" w:hAnsi="Times New Roman" w:cs="Times New Roman"/>
          <w:sz w:val="24"/>
          <w:szCs w:val="24"/>
        </w:rPr>
        <w:t>s also explanation.</w:t>
      </w:r>
      <w:r w:rsidR="009464FB" w:rsidRPr="00297006">
        <w:rPr>
          <w:rFonts w:ascii="Times New Roman" w:hAnsi="Times New Roman" w:cs="Times New Roman"/>
          <w:sz w:val="24"/>
          <w:szCs w:val="24"/>
        </w:rPr>
        <w:t xml:space="preserve"> Alzheimer’s disease is a part of the dementia umbrella syndrome. Te disease is significantly highlighted by a progressive degradation in the mannerisms adopted in thinking and memory over time. The disease is fatal, with no cure. Though the disease is characteristic to the aging population, it is not part of the normal aging; age is a risk factor, but normal aging differs from the disease. Other risk factors include head injury. It is critical to analyze and understand how to help health care providers identify any cognitive changes for their patients. </w:t>
      </w:r>
    </w:p>
    <w:p w:rsidR="009464FB" w:rsidRPr="00297006" w:rsidRDefault="009464FB" w:rsidP="00297006">
      <w:pPr>
        <w:spacing w:line="480" w:lineRule="auto"/>
        <w:ind w:firstLine="720"/>
        <w:rPr>
          <w:rFonts w:ascii="Times New Roman" w:hAnsi="Times New Roman" w:cs="Times New Roman"/>
          <w:sz w:val="24"/>
          <w:szCs w:val="24"/>
        </w:rPr>
      </w:pPr>
      <w:r w:rsidRPr="00297006">
        <w:rPr>
          <w:rFonts w:ascii="Times New Roman" w:hAnsi="Times New Roman" w:cs="Times New Roman"/>
          <w:sz w:val="24"/>
          <w:szCs w:val="24"/>
        </w:rPr>
        <w:t xml:space="preserve">The disease is currently untreatable but medications are in place to mitigate the effects. The rise in technology has witnessed an increase in the population of the recorded population with the disease by 145%. This increment in statistics can be attributed largely to the better mean and methods in place for diagnosing the disease. Other contributing factors are the population range is increasing the age group that is impacted by the disease. The burden of Alzheimer’s is increasing with considerable numbers for population groups with the disease grouped by age of below and above 65. The burden is also experienced by care givers </w:t>
      </w:r>
      <w:r w:rsidR="00611D80" w:rsidRPr="00297006">
        <w:rPr>
          <w:rFonts w:ascii="Times New Roman" w:hAnsi="Times New Roman" w:cs="Times New Roman"/>
          <w:sz w:val="24"/>
          <w:szCs w:val="24"/>
        </w:rPr>
        <w:t xml:space="preserve">who are providing unpaid care for people living with the disease. </w:t>
      </w:r>
      <w:r w:rsidR="00F55D20" w:rsidRPr="00297006">
        <w:rPr>
          <w:rFonts w:ascii="Times New Roman" w:hAnsi="Times New Roman" w:cs="Times New Roman"/>
          <w:sz w:val="24"/>
          <w:szCs w:val="24"/>
        </w:rPr>
        <w:t xml:space="preserve">Consultation with a health provider is the first step in diagnosis, but referral to a specialist for a deeper diagnosis is essential. The consultation standards have been in effect since 2011 as stipulated by the Affordable Care Act in the annual wellness visit. A trusted health care provider is advised since one is bound to make a visit </w:t>
      </w:r>
      <w:r w:rsidR="00F55D20" w:rsidRPr="00297006">
        <w:rPr>
          <w:rFonts w:ascii="Times New Roman" w:hAnsi="Times New Roman" w:cs="Times New Roman"/>
          <w:sz w:val="24"/>
          <w:szCs w:val="24"/>
        </w:rPr>
        <w:lastRenderedPageBreak/>
        <w:t xml:space="preserve">without the confines of the annual wellness care. Early diagnosis is beneficial in analyzing the root causes of dementia, which can be curable if they are not resultant of Alzheimer’s disease. </w:t>
      </w:r>
    </w:p>
    <w:p w:rsidR="00F55D20" w:rsidRPr="00297006" w:rsidRDefault="00611D80" w:rsidP="00297006">
      <w:pPr>
        <w:spacing w:line="480" w:lineRule="auto"/>
        <w:ind w:firstLine="720"/>
        <w:rPr>
          <w:rFonts w:ascii="Times New Roman" w:hAnsi="Times New Roman" w:cs="Times New Roman"/>
          <w:sz w:val="24"/>
          <w:szCs w:val="24"/>
        </w:rPr>
      </w:pPr>
      <w:r w:rsidRPr="00297006">
        <w:rPr>
          <w:rFonts w:ascii="Times New Roman" w:hAnsi="Times New Roman" w:cs="Times New Roman"/>
          <w:sz w:val="24"/>
          <w:szCs w:val="24"/>
        </w:rPr>
        <w:t xml:space="preserve">Primary care is the most significant point of care that should conduct a brief cognitive assessment that analyzes any change in cognitive behavior. Positive findings should yield further testing to detect the cause of any cause of cognitive impairment. </w:t>
      </w:r>
      <w:r w:rsidR="007D5032" w:rsidRPr="00297006">
        <w:rPr>
          <w:rFonts w:ascii="Times New Roman" w:hAnsi="Times New Roman" w:cs="Times New Roman"/>
          <w:sz w:val="24"/>
          <w:szCs w:val="24"/>
        </w:rPr>
        <w:t xml:space="preserve">There are a couple of stages involved with the disease. Mild cognitive impairment is the first stage where a few issues with the memory and thinking are affected but it does not affecting the day to day mental activities. </w:t>
      </w:r>
      <w:r w:rsidR="00F969C9" w:rsidRPr="00297006">
        <w:rPr>
          <w:rFonts w:ascii="Times New Roman" w:hAnsi="Times New Roman" w:cs="Times New Roman"/>
          <w:sz w:val="24"/>
          <w:szCs w:val="24"/>
        </w:rPr>
        <w:t xml:space="preserve">However, mild cognitive impairments are identifiable with signs of personality change. These signs, identified as warning signs, usually precede any memory and thought impairment. </w:t>
      </w:r>
      <w:r w:rsidR="007D5032" w:rsidRPr="00297006">
        <w:rPr>
          <w:rFonts w:ascii="Times New Roman" w:hAnsi="Times New Roman" w:cs="Times New Roman"/>
          <w:sz w:val="24"/>
          <w:szCs w:val="24"/>
        </w:rPr>
        <w:t xml:space="preserve">Dementia highlights a much more progressive stage where additional assistance is necessary to continue with daily activities of living. </w:t>
      </w:r>
      <w:r w:rsidR="00651CA9" w:rsidRPr="00297006">
        <w:rPr>
          <w:rFonts w:ascii="Times New Roman" w:hAnsi="Times New Roman" w:cs="Times New Roman"/>
          <w:sz w:val="24"/>
          <w:szCs w:val="24"/>
        </w:rPr>
        <w:t xml:space="preserve">Dementia can be brought about by a variety of spectrum cases, but Alzheimer dementia attributes between 60% -80%. </w:t>
      </w:r>
      <w:r w:rsidR="007D5032" w:rsidRPr="00297006">
        <w:rPr>
          <w:rFonts w:ascii="Times New Roman" w:hAnsi="Times New Roman" w:cs="Times New Roman"/>
          <w:sz w:val="24"/>
          <w:szCs w:val="24"/>
        </w:rPr>
        <w:t xml:space="preserve">The last stage is </w:t>
      </w:r>
      <w:r w:rsidR="004755E9" w:rsidRPr="00297006">
        <w:rPr>
          <w:rFonts w:ascii="Times New Roman" w:hAnsi="Times New Roman" w:cs="Times New Roman"/>
          <w:sz w:val="24"/>
          <w:szCs w:val="24"/>
        </w:rPr>
        <w:t xml:space="preserve">marked by shutting down of body organs. Cause of death by Alzheimer’s disease is a manifestation of the atrophy of the brain which results in shutting down of bodily functions. This is descriptive of acute failure. </w:t>
      </w:r>
    </w:p>
    <w:p w:rsidR="00275F94" w:rsidRPr="00297006" w:rsidRDefault="00651CA9" w:rsidP="00297006">
      <w:pPr>
        <w:spacing w:line="480" w:lineRule="auto"/>
        <w:ind w:firstLine="720"/>
        <w:rPr>
          <w:rFonts w:ascii="Times New Roman" w:hAnsi="Times New Roman" w:cs="Times New Roman"/>
          <w:sz w:val="24"/>
          <w:szCs w:val="24"/>
        </w:rPr>
      </w:pPr>
      <w:r w:rsidRPr="00297006">
        <w:rPr>
          <w:rFonts w:ascii="Times New Roman" w:hAnsi="Times New Roman" w:cs="Times New Roman"/>
          <w:sz w:val="24"/>
          <w:szCs w:val="24"/>
        </w:rPr>
        <w:t xml:space="preserve">Women are more often afflicted by the Alzheimer’s disease than men, forming a 67 percentile as opposed to the men. The women also bear majority of the burden of caregivers as mothers and daughters. They are therefore the epicenter of the disease. These figures are highlighted by statistics from the Alzheimer’s foundation that estimates the risk of the disease for men aged 45 is 10.3% and at age 65 is 11.6%. However, women at age 45 have a 19.5% risk which is at 21.1% at age 65. </w:t>
      </w:r>
      <w:r w:rsidR="00014014" w:rsidRPr="00297006">
        <w:rPr>
          <w:rFonts w:ascii="Times New Roman" w:hAnsi="Times New Roman" w:cs="Times New Roman"/>
          <w:sz w:val="24"/>
          <w:szCs w:val="24"/>
        </w:rPr>
        <w:t xml:space="preserve">Clinical trials are very instrumental in the development of a probable cure of Alzheimer. The trials are dependent on the diagnosis of </w:t>
      </w:r>
      <w:r w:rsidR="00D936CD" w:rsidRPr="00297006">
        <w:rPr>
          <w:rFonts w:ascii="Times New Roman" w:hAnsi="Times New Roman" w:cs="Times New Roman"/>
          <w:sz w:val="24"/>
          <w:szCs w:val="24"/>
        </w:rPr>
        <w:t>any</w:t>
      </w:r>
      <w:r w:rsidR="00014014" w:rsidRPr="00297006">
        <w:rPr>
          <w:rFonts w:ascii="Times New Roman" w:hAnsi="Times New Roman" w:cs="Times New Roman"/>
          <w:sz w:val="24"/>
          <w:szCs w:val="24"/>
        </w:rPr>
        <w:t xml:space="preserve"> of the three stages and participation will probably be the </w:t>
      </w:r>
      <w:r w:rsidR="00D936CD" w:rsidRPr="00297006">
        <w:rPr>
          <w:rFonts w:ascii="Times New Roman" w:hAnsi="Times New Roman" w:cs="Times New Roman"/>
          <w:sz w:val="24"/>
          <w:szCs w:val="24"/>
        </w:rPr>
        <w:t>field that results</w:t>
      </w:r>
      <w:r w:rsidR="00014014" w:rsidRPr="00297006">
        <w:rPr>
          <w:rFonts w:ascii="Times New Roman" w:hAnsi="Times New Roman" w:cs="Times New Roman"/>
          <w:sz w:val="24"/>
          <w:szCs w:val="24"/>
        </w:rPr>
        <w:t xml:space="preserve"> in </w:t>
      </w:r>
      <w:r w:rsidR="00D936CD" w:rsidRPr="00297006">
        <w:rPr>
          <w:rFonts w:ascii="Times New Roman" w:hAnsi="Times New Roman" w:cs="Times New Roman"/>
          <w:sz w:val="24"/>
          <w:szCs w:val="24"/>
        </w:rPr>
        <w:t>advancement</w:t>
      </w:r>
      <w:r w:rsidR="00014014" w:rsidRPr="00297006">
        <w:rPr>
          <w:rFonts w:ascii="Times New Roman" w:hAnsi="Times New Roman" w:cs="Times New Roman"/>
          <w:sz w:val="24"/>
          <w:szCs w:val="24"/>
        </w:rPr>
        <w:t xml:space="preserve"> or a probable treatment.  </w:t>
      </w:r>
      <w:r w:rsidR="00D936CD" w:rsidRPr="00297006">
        <w:rPr>
          <w:rFonts w:ascii="Times New Roman" w:hAnsi="Times New Roman" w:cs="Times New Roman"/>
          <w:sz w:val="24"/>
          <w:szCs w:val="24"/>
        </w:rPr>
        <w:lastRenderedPageBreak/>
        <w:t>The Congress has advanced the budget amount to $2.3 billion an</w:t>
      </w:r>
      <w:r w:rsidRPr="00297006">
        <w:rPr>
          <w:rFonts w:ascii="Times New Roman" w:hAnsi="Times New Roman" w:cs="Times New Roman"/>
          <w:sz w:val="24"/>
          <w:szCs w:val="24"/>
        </w:rPr>
        <w:t xml:space="preserve">nually. </w:t>
      </w:r>
      <w:r w:rsidR="00D936CD" w:rsidRPr="00297006">
        <w:rPr>
          <w:rFonts w:ascii="Times New Roman" w:hAnsi="Times New Roman" w:cs="Times New Roman"/>
          <w:sz w:val="24"/>
          <w:szCs w:val="24"/>
        </w:rPr>
        <w:t xml:space="preserve">However, the researchers and scientist dictate that the amount is barely sufficient. </w:t>
      </w:r>
      <w:r w:rsidRPr="00297006">
        <w:rPr>
          <w:rFonts w:ascii="Times New Roman" w:hAnsi="Times New Roman" w:cs="Times New Roman"/>
          <w:sz w:val="24"/>
          <w:szCs w:val="24"/>
        </w:rPr>
        <w:t xml:space="preserve">The cost for treating the disease sums up to an approximate of $290 billion. This cost is divided into Medicare at 52%, Medicaid at 17%, out of pocket expenses at 22%, and other supplementary costs at 11% of the total. Therefore the federal government bears the majority of the cost. </w:t>
      </w:r>
    </w:p>
    <w:p w:rsidR="00297006" w:rsidRPr="00297006" w:rsidRDefault="00F55D20" w:rsidP="00297006">
      <w:pPr>
        <w:spacing w:line="480" w:lineRule="auto"/>
        <w:ind w:firstLine="720"/>
        <w:rPr>
          <w:rFonts w:ascii="Times New Roman" w:hAnsi="Times New Roman" w:cs="Times New Roman"/>
          <w:sz w:val="24"/>
          <w:szCs w:val="24"/>
        </w:rPr>
      </w:pPr>
      <w:r w:rsidRPr="00297006">
        <w:rPr>
          <w:rFonts w:ascii="Times New Roman" w:hAnsi="Times New Roman" w:cs="Times New Roman"/>
          <w:sz w:val="24"/>
          <w:szCs w:val="24"/>
        </w:rPr>
        <w:t xml:space="preserve">Care consultation of family is offered by the Alzheimer’s Association who are in crisis in the concept of change in care or level of care that is needed. </w:t>
      </w:r>
      <w:r w:rsidR="00297006" w:rsidRPr="00297006">
        <w:rPr>
          <w:rFonts w:ascii="Times New Roman" w:hAnsi="Times New Roman" w:cs="Times New Roman"/>
          <w:sz w:val="24"/>
          <w:szCs w:val="24"/>
        </w:rPr>
        <w:t xml:space="preserve">The association is also instrumental in advising the patients and their caregivers, and primarily support. There is also stigma associated with the Alzheimer’s disease, which is facilitating the communication traffic. The stigma is limiting the knowledge since people are scared to know and those speaking about it find it difficult to continue. However, the association proves beneficial in giving guidelines and tips on how o have that conversation in a non-threatening situation. </w:t>
      </w:r>
    </w:p>
    <w:p w:rsidR="00297006" w:rsidRPr="00297006" w:rsidRDefault="00297006" w:rsidP="00297006">
      <w:pPr>
        <w:spacing w:line="480" w:lineRule="auto"/>
        <w:rPr>
          <w:rFonts w:ascii="Times New Roman" w:hAnsi="Times New Roman" w:cs="Times New Roman"/>
          <w:sz w:val="24"/>
          <w:szCs w:val="24"/>
        </w:rPr>
      </w:pPr>
      <w:r w:rsidRPr="00297006">
        <w:rPr>
          <w:rFonts w:ascii="Times New Roman" w:hAnsi="Times New Roman" w:cs="Times New Roman"/>
          <w:sz w:val="24"/>
          <w:szCs w:val="24"/>
        </w:rPr>
        <w:br w:type="page"/>
      </w:r>
    </w:p>
    <w:sdt>
      <w:sdtPr>
        <w:rPr>
          <w:rFonts w:ascii="Times New Roman" w:hAnsi="Times New Roman" w:cs="Times New Roman"/>
          <w:color w:val="auto"/>
          <w:sz w:val="24"/>
          <w:szCs w:val="24"/>
        </w:rPr>
        <w:id w:val="63094001"/>
        <w:docPartObj>
          <w:docPartGallery w:val="Bibliographies"/>
          <w:docPartUnique/>
        </w:docPartObj>
      </w:sdtPr>
      <w:sdtEndPr>
        <w:rPr>
          <w:rFonts w:eastAsiaTheme="minorEastAsia"/>
          <w:b w:val="0"/>
          <w:bCs w:val="0"/>
          <w:lang w:bidi="ar-SA"/>
        </w:rPr>
      </w:sdtEndPr>
      <w:sdtContent>
        <w:p w:rsidR="00297006" w:rsidRPr="00297006" w:rsidRDefault="00297006" w:rsidP="00297006">
          <w:pPr>
            <w:pStyle w:val="Heading1"/>
            <w:spacing w:line="480" w:lineRule="auto"/>
            <w:jc w:val="center"/>
            <w:rPr>
              <w:rFonts w:ascii="Times New Roman" w:hAnsi="Times New Roman" w:cs="Times New Roman"/>
              <w:color w:val="auto"/>
              <w:sz w:val="24"/>
              <w:szCs w:val="24"/>
            </w:rPr>
          </w:pPr>
          <w:r w:rsidRPr="00297006">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297006" w:rsidRPr="00297006" w:rsidRDefault="00297006" w:rsidP="00297006">
              <w:pPr>
                <w:pStyle w:val="Bibliography"/>
                <w:spacing w:line="480" w:lineRule="auto"/>
                <w:ind w:left="720" w:hanging="720"/>
                <w:rPr>
                  <w:rFonts w:ascii="Times New Roman" w:hAnsi="Times New Roman" w:cs="Times New Roman"/>
                  <w:noProof/>
                  <w:sz w:val="24"/>
                  <w:szCs w:val="24"/>
                </w:rPr>
              </w:pPr>
              <w:r w:rsidRPr="00297006">
                <w:rPr>
                  <w:rFonts w:ascii="Times New Roman" w:hAnsi="Times New Roman" w:cs="Times New Roman"/>
                  <w:sz w:val="24"/>
                  <w:szCs w:val="24"/>
                </w:rPr>
                <w:fldChar w:fldCharType="begin"/>
              </w:r>
              <w:r w:rsidRPr="00297006">
                <w:rPr>
                  <w:rFonts w:ascii="Times New Roman" w:hAnsi="Times New Roman" w:cs="Times New Roman"/>
                  <w:sz w:val="24"/>
                  <w:szCs w:val="24"/>
                </w:rPr>
                <w:instrText xml:space="preserve"> BIBLIOGRAPHY </w:instrText>
              </w:r>
              <w:r w:rsidRPr="00297006">
                <w:rPr>
                  <w:rFonts w:ascii="Times New Roman" w:hAnsi="Times New Roman" w:cs="Times New Roman"/>
                  <w:sz w:val="24"/>
                  <w:szCs w:val="24"/>
                </w:rPr>
                <w:fldChar w:fldCharType="separate"/>
              </w:r>
              <w:r w:rsidRPr="00297006">
                <w:rPr>
                  <w:rFonts w:ascii="Times New Roman" w:hAnsi="Times New Roman" w:cs="Times New Roman"/>
                  <w:noProof/>
                  <w:sz w:val="24"/>
                  <w:szCs w:val="24"/>
                </w:rPr>
                <w:t xml:space="preserve">McArdle, J. (2019, March 6). </w:t>
              </w:r>
              <w:r w:rsidRPr="00297006">
                <w:rPr>
                  <w:rFonts w:ascii="Times New Roman" w:hAnsi="Times New Roman" w:cs="Times New Roman"/>
                  <w:i/>
                  <w:iCs/>
                  <w:noProof/>
                  <w:sz w:val="24"/>
                  <w:szCs w:val="24"/>
                </w:rPr>
                <w:t>Joanne Pike on Alzheimer's Disease</w:t>
              </w:r>
              <w:r w:rsidRPr="00297006">
                <w:rPr>
                  <w:rFonts w:ascii="Times New Roman" w:hAnsi="Times New Roman" w:cs="Times New Roman"/>
                  <w:noProof/>
                  <w:sz w:val="24"/>
                  <w:szCs w:val="24"/>
                </w:rPr>
                <w:t>. Retrieved July 21, 2019, from C-Span: https://www.c-span.org/video/?458383-5/washington-journal-joanne-pike-discusses-alzheimers-disease</w:t>
              </w:r>
            </w:p>
            <w:p w:rsidR="00297006" w:rsidRPr="00297006" w:rsidRDefault="00297006" w:rsidP="00297006">
              <w:pPr>
                <w:spacing w:line="480" w:lineRule="auto"/>
                <w:ind w:left="720" w:hanging="720"/>
                <w:rPr>
                  <w:rFonts w:ascii="Times New Roman" w:hAnsi="Times New Roman" w:cs="Times New Roman"/>
                  <w:sz w:val="24"/>
                  <w:szCs w:val="24"/>
                </w:rPr>
              </w:pPr>
              <w:r w:rsidRPr="00297006">
                <w:rPr>
                  <w:rFonts w:ascii="Times New Roman" w:hAnsi="Times New Roman" w:cs="Times New Roman"/>
                  <w:sz w:val="24"/>
                  <w:szCs w:val="24"/>
                </w:rPr>
                <w:fldChar w:fldCharType="end"/>
              </w:r>
            </w:p>
          </w:sdtContent>
        </w:sdt>
      </w:sdtContent>
    </w:sdt>
    <w:p w:rsidR="00F55D20" w:rsidRPr="00297006" w:rsidRDefault="00F55D20" w:rsidP="00297006">
      <w:pPr>
        <w:spacing w:line="480" w:lineRule="auto"/>
        <w:ind w:firstLine="720"/>
        <w:rPr>
          <w:rFonts w:ascii="Times New Roman" w:hAnsi="Times New Roman" w:cs="Times New Roman"/>
          <w:sz w:val="24"/>
          <w:szCs w:val="24"/>
        </w:rPr>
      </w:pPr>
    </w:p>
    <w:sectPr w:rsidR="00F55D20" w:rsidRPr="00297006" w:rsidSect="002970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4798" w:rsidRDefault="00254798" w:rsidP="00297006">
      <w:pPr>
        <w:spacing w:after="0" w:line="240" w:lineRule="auto"/>
      </w:pPr>
      <w:r>
        <w:separator/>
      </w:r>
    </w:p>
  </w:endnote>
  <w:endnote w:type="continuationSeparator" w:id="1">
    <w:p w:rsidR="00254798" w:rsidRDefault="00254798" w:rsidP="002970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4798" w:rsidRDefault="00254798" w:rsidP="00297006">
      <w:pPr>
        <w:spacing w:after="0" w:line="240" w:lineRule="auto"/>
      </w:pPr>
      <w:r>
        <w:separator/>
      </w:r>
    </w:p>
  </w:footnote>
  <w:footnote w:type="continuationSeparator" w:id="1">
    <w:p w:rsidR="00254798" w:rsidRDefault="00254798" w:rsidP="002970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06" w:rsidRPr="00297006" w:rsidRDefault="00297006">
    <w:pPr>
      <w:pStyle w:val="Header"/>
      <w:jc w:val="right"/>
      <w:rPr>
        <w:rFonts w:ascii="Times New Roman" w:hAnsi="Times New Roman" w:cs="Times New Roman"/>
        <w:sz w:val="24"/>
      </w:rPr>
    </w:pPr>
    <w:r w:rsidRPr="00297006">
      <w:rPr>
        <w:rFonts w:ascii="Times New Roman" w:hAnsi="Times New Roman" w:cs="Times New Roman"/>
        <w:sz w:val="24"/>
      </w:rPr>
      <w:t>JOANNE PIKE ON ALZHEIMER’S DISEASE</w:t>
    </w:r>
    <w:r w:rsidRPr="00297006">
      <w:rPr>
        <w:rFonts w:ascii="Times New Roman" w:hAnsi="Times New Roman" w:cs="Times New Roman"/>
        <w:sz w:val="24"/>
      </w:rPr>
      <w:tab/>
    </w:r>
    <w:r w:rsidRPr="00297006">
      <w:rPr>
        <w:rFonts w:ascii="Times New Roman" w:hAnsi="Times New Roman" w:cs="Times New Roman"/>
        <w:sz w:val="24"/>
      </w:rPr>
      <w:tab/>
    </w:r>
    <w:sdt>
      <w:sdtPr>
        <w:rPr>
          <w:rFonts w:ascii="Times New Roman" w:hAnsi="Times New Roman" w:cs="Times New Roman"/>
          <w:sz w:val="24"/>
        </w:rPr>
        <w:id w:val="63094006"/>
        <w:docPartObj>
          <w:docPartGallery w:val="Page Numbers (Top of Page)"/>
          <w:docPartUnique/>
        </w:docPartObj>
      </w:sdtPr>
      <w:sdtContent>
        <w:r w:rsidRPr="00297006">
          <w:rPr>
            <w:rFonts w:ascii="Times New Roman" w:hAnsi="Times New Roman" w:cs="Times New Roman"/>
            <w:sz w:val="24"/>
          </w:rPr>
          <w:fldChar w:fldCharType="begin"/>
        </w:r>
        <w:r w:rsidRPr="00297006">
          <w:rPr>
            <w:rFonts w:ascii="Times New Roman" w:hAnsi="Times New Roman" w:cs="Times New Roman"/>
            <w:sz w:val="24"/>
          </w:rPr>
          <w:instrText xml:space="preserve"> PAGE   \* MERGEFORMAT </w:instrText>
        </w:r>
        <w:r w:rsidRPr="00297006">
          <w:rPr>
            <w:rFonts w:ascii="Times New Roman" w:hAnsi="Times New Roman" w:cs="Times New Roman"/>
            <w:sz w:val="24"/>
          </w:rPr>
          <w:fldChar w:fldCharType="separate"/>
        </w:r>
        <w:r>
          <w:rPr>
            <w:rFonts w:ascii="Times New Roman" w:hAnsi="Times New Roman" w:cs="Times New Roman"/>
            <w:noProof/>
            <w:sz w:val="24"/>
          </w:rPr>
          <w:t>2</w:t>
        </w:r>
        <w:r w:rsidRPr="00297006">
          <w:rPr>
            <w:rFonts w:ascii="Times New Roman" w:hAnsi="Times New Roman" w:cs="Times New Roman"/>
            <w:sz w:val="24"/>
          </w:rPr>
          <w:fldChar w:fldCharType="end"/>
        </w:r>
      </w:sdtContent>
    </w:sdt>
  </w:p>
  <w:p w:rsidR="00297006" w:rsidRPr="00297006" w:rsidRDefault="00297006">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06" w:rsidRPr="00297006" w:rsidRDefault="00297006">
    <w:pPr>
      <w:pStyle w:val="Header"/>
      <w:jc w:val="right"/>
      <w:rPr>
        <w:rFonts w:ascii="Times New Roman" w:hAnsi="Times New Roman" w:cs="Times New Roman"/>
        <w:sz w:val="24"/>
      </w:rPr>
    </w:pPr>
    <w:r w:rsidRPr="00297006">
      <w:rPr>
        <w:rFonts w:ascii="Times New Roman" w:hAnsi="Times New Roman" w:cs="Times New Roman"/>
        <w:sz w:val="24"/>
      </w:rPr>
      <w:t xml:space="preserve">Running Head: JOANNE PIKE ON ALZHEIMER’S DISEASE </w:t>
    </w:r>
    <w:r w:rsidRPr="00297006">
      <w:rPr>
        <w:rFonts w:ascii="Times New Roman" w:hAnsi="Times New Roman" w:cs="Times New Roman"/>
        <w:sz w:val="24"/>
      </w:rPr>
      <w:tab/>
    </w:r>
    <w:sdt>
      <w:sdtPr>
        <w:rPr>
          <w:rFonts w:ascii="Times New Roman" w:hAnsi="Times New Roman" w:cs="Times New Roman"/>
          <w:sz w:val="24"/>
        </w:rPr>
        <w:id w:val="63094044"/>
        <w:docPartObj>
          <w:docPartGallery w:val="Page Numbers (Top of Page)"/>
          <w:docPartUnique/>
        </w:docPartObj>
      </w:sdtPr>
      <w:sdtContent>
        <w:r w:rsidRPr="00297006">
          <w:rPr>
            <w:rFonts w:ascii="Times New Roman" w:hAnsi="Times New Roman" w:cs="Times New Roman"/>
            <w:sz w:val="24"/>
          </w:rPr>
          <w:fldChar w:fldCharType="begin"/>
        </w:r>
        <w:r w:rsidRPr="00297006">
          <w:rPr>
            <w:rFonts w:ascii="Times New Roman" w:hAnsi="Times New Roman" w:cs="Times New Roman"/>
            <w:sz w:val="24"/>
          </w:rPr>
          <w:instrText xml:space="preserve"> PAGE   \* MERGEFORMAT </w:instrText>
        </w:r>
        <w:r w:rsidRPr="00297006">
          <w:rPr>
            <w:rFonts w:ascii="Times New Roman" w:hAnsi="Times New Roman" w:cs="Times New Roman"/>
            <w:sz w:val="24"/>
          </w:rPr>
          <w:fldChar w:fldCharType="separate"/>
        </w:r>
        <w:r>
          <w:rPr>
            <w:rFonts w:ascii="Times New Roman" w:hAnsi="Times New Roman" w:cs="Times New Roman"/>
            <w:noProof/>
            <w:sz w:val="24"/>
          </w:rPr>
          <w:t>1</w:t>
        </w:r>
        <w:r w:rsidRPr="00297006">
          <w:rPr>
            <w:rFonts w:ascii="Times New Roman" w:hAnsi="Times New Roman" w:cs="Times New Roman"/>
            <w:sz w:val="24"/>
          </w:rPr>
          <w:fldChar w:fldCharType="end"/>
        </w:r>
      </w:sdtContent>
    </w:sdt>
  </w:p>
  <w:p w:rsidR="00297006" w:rsidRPr="00297006" w:rsidRDefault="00297006">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75F94"/>
    <w:rsid w:val="00014014"/>
    <w:rsid w:val="00254798"/>
    <w:rsid w:val="00275F94"/>
    <w:rsid w:val="00297006"/>
    <w:rsid w:val="003177C1"/>
    <w:rsid w:val="003D44A7"/>
    <w:rsid w:val="004755E9"/>
    <w:rsid w:val="005029E7"/>
    <w:rsid w:val="00611D80"/>
    <w:rsid w:val="00651CA9"/>
    <w:rsid w:val="007D5032"/>
    <w:rsid w:val="009464FB"/>
    <w:rsid w:val="00D936CD"/>
    <w:rsid w:val="00EF325F"/>
    <w:rsid w:val="00F55D20"/>
    <w:rsid w:val="00F969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700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00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97006"/>
  </w:style>
  <w:style w:type="paragraph" w:styleId="BalloonText">
    <w:name w:val="Balloon Text"/>
    <w:basedOn w:val="Normal"/>
    <w:link w:val="BalloonTextChar"/>
    <w:uiPriority w:val="99"/>
    <w:semiHidden/>
    <w:unhideWhenUsed/>
    <w:rsid w:val="002970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006"/>
    <w:rPr>
      <w:rFonts w:ascii="Tahoma" w:hAnsi="Tahoma" w:cs="Tahoma"/>
      <w:sz w:val="16"/>
      <w:szCs w:val="16"/>
    </w:rPr>
  </w:style>
  <w:style w:type="paragraph" w:styleId="Header">
    <w:name w:val="header"/>
    <w:basedOn w:val="Normal"/>
    <w:link w:val="HeaderChar"/>
    <w:uiPriority w:val="99"/>
    <w:unhideWhenUsed/>
    <w:rsid w:val="002970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006"/>
  </w:style>
  <w:style w:type="paragraph" w:styleId="Footer">
    <w:name w:val="footer"/>
    <w:basedOn w:val="Normal"/>
    <w:link w:val="FooterChar"/>
    <w:uiPriority w:val="99"/>
    <w:semiHidden/>
    <w:unhideWhenUsed/>
    <w:rsid w:val="002970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700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McA19</b:Tag>
    <b:SourceType>InternetSite</b:SourceType>
    <b:Guid>{E678F46E-4AF3-4D4D-A452-D576877D99FA}</b:Guid>
    <b:LCID>0</b:LCID>
    <b:Author>
      <b:Author>
        <b:NameList>
          <b:Person>
            <b:Last>McArdle</b:Last>
            <b:First>John</b:First>
          </b:Person>
        </b:NameList>
      </b:Author>
    </b:Author>
    <b:Title>Joanne Pike on Alzheimer's Disease</b:Title>
    <b:Year>2019</b:Year>
    <b:InternetSiteTitle>C-Span</b:InternetSiteTitle>
    <b:Month>March</b:Month>
    <b:Day>6</b:Day>
    <b:YearAccessed>2019</b:YearAccessed>
    <b:MonthAccessed>July</b:MonthAccessed>
    <b:DayAccessed>21</b:DayAccessed>
    <b:URL>https://www.c-span.org/video/?458383-5/washington-journal-joanne-pike-discusses-alzheimers-disease</b:URL>
    <b:RefOrder>1</b:RefOrder>
  </b:Source>
</b:Sources>
</file>

<file path=customXml/itemProps1.xml><?xml version="1.0" encoding="utf-8"?>
<ds:datastoreItem xmlns:ds="http://schemas.openxmlformats.org/officeDocument/2006/customXml" ds:itemID="{643C0885-CFF9-40AD-8342-A249C2A0F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5</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2019-07-20T18:07:00Z</dcterms:created>
  <dcterms:modified xsi:type="dcterms:W3CDTF">2019-07-21T00:08:00Z</dcterms:modified>
</cp:coreProperties>
</file>